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04" w:rsidRDefault="00E94C04" w:rsidP="001B272F">
      <w:pPr>
        <w:pStyle w:val="Heading2"/>
        <w:jc w:val="left"/>
      </w:pPr>
      <w:r>
        <w:t>About this Document</w:t>
      </w:r>
    </w:p>
    <w:p w:rsidR="00E94C04" w:rsidRDefault="00E94C04" w:rsidP="006E074D">
      <w:pPr>
        <w:jc w:val="both"/>
      </w:pPr>
      <w:r>
        <w:t>This document is intended to be used as a supplement to the associated</w:t>
      </w:r>
      <w:r w:rsidR="00D71D73">
        <w:t xml:space="preserve"> training video (</w:t>
      </w:r>
      <w:r w:rsidR="00E45902">
        <w:t>e.g., “</w:t>
      </w:r>
      <w:r w:rsidR="00A92DF6">
        <w:t xml:space="preserve">Delivery Monitor </w:t>
      </w:r>
      <w:r w:rsidR="00D71D73">
        <w:t xml:space="preserve">for </w:t>
      </w:r>
      <w:r w:rsidR="005543A7">
        <w:t>Lead Providers</w:t>
      </w:r>
      <w:r w:rsidR="00E325B0">
        <w:t>”</w:t>
      </w:r>
      <w:r w:rsidR="00D71D73">
        <w:t>)</w:t>
      </w:r>
      <w:r>
        <w:t>. It contains the same steps that are described in the video but provides the information in written format for additional reference.</w:t>
      </w:r>
    </w:p>
    <w:p w:rsidR="0038383B" w:rsidRDefault="00E325B0" w:rsidP="006E074D">
      <w:pPr>
        <w:jc w:val="both"/>
      </w:pPr>
      <w:r>
        <w:t xml:space="preserve">This document is intended for </w:t>
      </w:r>
      <w:r w:rsidR="005543A7">
        <w:t>the Lead Provider audience</w:t>
      </w:r>
      <w:r>
        <w:t xml:space="preserve"> </w:t>
      </w:r>
      <w:r w:rsidR="0038383B">
        <w:t>group.</w:t>
      </w:r>
    </w:p>
    <w:p w:rsidR="006E074D" w:rsidRDefault="006E074D" w:rsidP="006E074D">
      <w:pPr>
        <w:pStyle w:val="Heading2"/>
        <w:jc w:val="left"/>
      </w:pPr>
      <w:r>
        <w:t xml:space="preserve">About </w:t>
      </w:r>
      <w:r w:rsidR="00A92DF6">
        <w:t>Delivery Monitor</w:t>
      </w:r>
      <w:r w:rsidR="00D71D73">
        <w:t xml:space="preserve"> for Lead Providers</w:t>
      </w:r>
    </w:p>
    <w:p w:rsidR="00A92DF6" w:rsidRDefault="00A92DF6" w:rsidP="00A92DF6">
      <w:pPr>
        <w:jc w:val="both"/>
      </w:pPr>
      <w:r>
        <w:t xml:space="preserve">The </w:t>
      </w:r>
      <w:r w:rsidRPr="004D13B1">
        <w:rPr>
          <w:i/>
        </w:rPr>
        <w:t>Delivery Monitor</w:t>
      </w:r>
      <w:r>
        <w:t xml:space="preserve"> screen allows you to search for </w:t>
      </w:r>
      <w:r w:rsidR="004D13B1">
        <w:t>leads</w:t>
      </w:r>
      <w:r>
        <w:t xml:space="preserve"> which have been received by the application but not yet processed by the system (i.e., they have not been match</w:t>
      </w:r>
      <w:r w:rsidR="004D13B1">
        <w:t>ed to the lead buyer filters). (</w:t>
      </w:r>
      <w:r>
        <w:t xml:space="preserve">Once a lead is processed, it can be searched from the </w:t>
      </w:r>
      <w:r w:rsidRPr="005A6033">
        <w:rPr>
          <w:i/>
        </w:rPr>
        <w:t>Lead Inquiry</w:t>
      </w:r>
      <w:r>
        <w:t xml:space="preserve"> screen, dashboard and pivot views, and is forwarded to downstream systems depending on the lead buyer's lead capture script</w:t>
      </w:r>
      <w:r w:rsidR="004D13B1">
        <w:t>)</w:t>
      </w:r>
      <w:r>
        <w:t xml:space="preserve">. Commonly used search criteria are available, such as "date range" and "applicant name" as well as additional optional fields to provide a more detailed search. </w:t>
      </w:r>
    </w:p>
    <w:p w:rsidR="00A92DF6" w:rsidRDefault="00A92DF6" w:rsidP="00A92DF6">
      <w:pPr>
        <w:jc w:val="both"/>
      </w:pPr>
      <w:r>
        <w:t xml:space="preserve">Once the search is completed, the Summary Panel displays summary information (e.g., total leads captured, etc.) for all </w:t>
      </w:r>
      <w:r w:rsidR="004D13B1">
        <w:t>leads</w:t>
      </w:r>
      <w:r>
        <w:t xml:space="preserve"> matching your search criteria while the Results Panel displays more granular lead information. Various details are provided for each </w:t>
      </w:r>
      <w:r w:rsidR="004D13B1">
        <w:t>lead</w:t>
      </w:r>
      <w:r>
        <w:t xml:space="preserve"> including the lead provider, lead buyer, received date, result, and response code</w:t>
      </w:r>
      <w:r w:rsidR="004D13B1">
        <w:t xml:space="preserve"> (hover your mouse over the response code to view additional details)</w:t>
      </w:r>
      <w:r>
        <w:t xml:space="preserve">. You can filter the Results Panel based on which Summary Panel column you select; by default, the results are filtered by the </w:t>
      </w:r>
      <w:r w:rsidRPr="004D13B1">
        <w:rPr>
          <w:i/>
        </w:rPr>
        <w:t>Total Leads Captured</w:t>
      </w:r>
      <w:r>
        <w:t xml:space="preserve"> column but you can also filter by </w:t>
      </w:r>
      <w:r w:rsidRPr="004D13B1">
        <w:rPr>
          <w:i/>
        </w:rPr>
        <w:t>Rejected to Lead</w:t>
      </w:r>
      <w:r>
        <w:t xml:space="preserve"> </w:t>
      </w:r>
      <w:r w:rsidRPr="004D13B1">
        <w:rPr>
          <w:i/>
        </w:rPr>
        <w:t>Provider</w:t>
      </w:r>
      <w:r>
        <w:t>.</w:t>
      </w:r>
      <w:r w:rsidR="00F848DF">
        <w:t xml:space="preserve"> </w:t>
      </w:r>
      <w:r w:rsidR="005A6033">
        <w:t>Lead</w:t>
      </w:r>
      <w:r>
        <w:t xml:space="preserve"> information displayed from this screen can be exported to CSV or XLS formats and subsequently saved, printed, sorted, and so on.</w:t>
      </w:r>
    </w:p>
    <w:p w:rsidR="005543A7" w:rsidRDefault="00F848DF" w:rsidP="00BC345F">
      <w:pPr>
        <w:jc w:val="both"/>
      </w:pPr>
      <w:r>
        <w:t xml:space="preserve">From a lead provider’s perspective, in </w:t>
      </w:r>
      <w:r w:rsidR="00012328">
        <w:t>addition</w:t>
      </w:r>
      <w:r w:rsidR="00E325B0">
        <w:t xml:space="preserve"> to “pulling” </w:t>
      </w:r>
      <w:r w:rsidR="00A92DF6">
        <w:t>pre-</w:t>
      </w:r>
      <w:r>
        <w:t>scrubbed</w:t>
      </w:r>
      <w:r w:rsidR="00A92DF6">
        <w:t xml:space="preserve"> </w:t>
      </w:r>
      <w:r w:rsidR="00E325B0">
        <w:t>lead</w:t>
      </w:r>
      <w:r w:rsidR="00A92DF6">
        <w:t xml:space="preserve"> </w:t>
      </w:r>
      <w:r w:rsidR="00E325B0">
        <w:t xml:space="preserve">data from the </w:t>
      </w:r>
      <w:r w:rsidR="00A92DF6">
        <w:rPr>
          <w:i/>
        </w:rPr>
        <w:t>Delivery Monitor</w:t>
      </w:r>
      <w:r w:rsidR="00E325B0">
        <w:t xml:space="preserve"> screen</w:t>
      </w:r>
      <w:r>
        <w:t xml:space="preserve"> and searching by LMS ID (and other criteria)</w:t>
      </w:r>
      <w:r w:rsidR="00E325B0">
        <w:t>, you can</w:t>
      </w:r>
      <w:r w:rsidR="005543A7">
        <w:t xml:space="preserve"> use the </w:t>
      </w:r>
      <w:r w:rsidR="00A92DF6">
        <w:t>Delivery Monitor</w:t>
      </w:r>
      <w:r w:rsidR="005543A7">
        <w:t xml:space="preserve"> to investigate </w:t>
      </w:r>
      <w:r>
        <w:t>lead deliveries</w:t>
      </w:r>
      <w:r w:rsidR="004D13B1">
        <w:t xml:space="preserve"> (to verify a lead was received by the Sparkroom application)</w:t>
      </w:r>
      <w:r>
        <w:t xml:space="preserve">, </w:t>
      </w:r>
      <w:r w:rsidR="00A92DF6">
        <w:t xml:space="preserve">check the response code that has been given to a lead, and view raw lead data. </w:t>
      </w:r>
    </w:p>
    <w:p w:rsidR="00B633D3" w:rsidRPr="00B633D3" w:rsidRDefault="00E325B0" w:rsidP="004D13B1">
      <w:pPr>
        <w:pStyle w:val="Heading2"/>
        <w:keepLines/>
        <w:jc w:val="left"/>
      </w:pPr>
      <w:r>
        <w:lastRenderedPageBreak/>
        <w:t xml:space="preserve">Using </w:t>
      </w:r>
      <w:r w:rsidR="00A92DF6">
        <w:t>Delivery Monitor</w:t>
      </w:r>
      <w:r w:rsidR="00D71D73">
        <w:t xml:space="preserve"> as a Lead Provider</w:t>
      </w:r>
    </w:p>
    <w:p w:rsidR="00DA1979" w:rsidRDefault="00DA1979" w:rsidP="004D13B1">
      <w:pPr>
        <w:keepNext/>
        <w:keepLines/>
      </w:pPr>
      <w:r w:rsidRPr="00554900">
        <w:rPr>
          <w:b/>
        </w:rPr>
        <w:t>Task</w:t>
      </w:r>
      <w:r w:rsidR="00712900">
        <w:t xml:space="preserve">: </w:t>
      </w:r>
      <w:r w:rsidR="00FF4B77">
        <w:t xml:space="preserve">To </w:t>
      </w:r>
      <w:r w:rsidR="00314479">
        <w:t>search for leads</w:t>
      </w:r>
      <w:r w:rsidR="00FF4B77">
        <w:t>,</w:t>
      </w:r>
      <w:r w:rsidR="00314479">
        <w:t xml:space="preserve"> investigate </w:t>
      </w:r>
      <w:r w:rsidR="00F848DF">
        <w:t xml:space="preserve">lead delivery, view the response code given to a lead, and view raw lead data. </w:t>
      </w:r>
    </w:p>
    <w:p w:rsidR="00FF6C06" w:rsidRPr="004D13B1" w:rsidRDefault="00FF6C06" w:rsidP="00A36B2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 w:rsidRPr="004D13B1">
        <w:rPr>
          <w:rFonts w:ascii="Calibri" w:hAnsi="Calibri" w:cs="Trebuchet MS"/>
          <w:lang/>
        </w:rPr>
        <w:t xml:space="preserve">From the navigation menu, select </w:t>
      </w:r>
      <w:r w:rsidRPr="004D13B1">
        <w:rPr>
          <w:rFonts w:ascii="Calibri" w:hAnsi="Calibri" w:cs="Trebuchet MS"/>
          <w:b/>
          <w:bCs/>
          <w:color w:val="1F497D"/>
          <w:lang/>
        </w:rPr>
        <w:t>Interfaces &gt; Delivery Monitor</w:t>
      </w:r>
      <w:r w:rsidRPr="004D13B1">
        <w:rPr>
          <w:rFonts w:ascii="Calibri" w:hAnsi="Calibri" w:cs="Trebuchet MS"/>
          <w:lang/>
        </w:rPr>
        <w:t xml:space="preserve">. The </w:t>
      </w:r>
      <w:r w:rsidRPr="004D13B1">
        <w:rPr>
          <w:rFonts w:ascii="Calibri" w:hAnsi="Calibri" w:cs="Trebuchet MS"/>
          <w:i/>
          <w:iCs/>
          <w:lang/>
        </w:rPr>
        <w:t xml:space="preserve">Delivery Monitor </w:t>
      </w:r>
      <w:r w:rsidRPr="004D13B1">
        <w:rPr>
          <w:rFonts w:ascii="Calibri" w:hAnsi="Calibri" w:cs="Trebuchet MS"/>
          <w:lang/>
        </w:rPr>
        <w:t xml:space="preserve">screen is displayed. </w:t>
      </w:r>
    </w:p>
    <w:p w:rsidR="00FF6C06" w:rsidRPr="004D13B1" w:rsidRDefault="00FF6C06" w:rsidP="00A36B2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 w:rsidRPr="004D13B1">
        <w:rPr>
          <w:rFonts w:ascii="Calibri" w:hAnsi="Calibri" w:cs="Trebuchet MS"/>
          <w:lang/>
        </w:rPr>
        <w:t xml:space="preserve">Complete the </w:t>
      </w:r>
      <w:r w:rsidR="004D13B1">
        <w:rPr>
          <w:rFonts w:ascii="Calibri" w:hAnsi="Calibri" w:cs="Trebuchet MS"/>
        </w:rPr>
        <w:t>selection</w:t>
      </w:r>
      <w:r w:rsidR="004D13B1">
        <w:rPr>
          <w:rFonts w:ascii="Calibri" w:hAnsi="Calibri" w:cs="Trebuchet MS"/>
          <w:lang/>
        </w:rPr>
        <w:t xml:space="preserve"> fields, as required</w:t>
      </w:r>
      <w:r w:rsidR="004D13B1">
        <w:rPr>
          <w:rFonts w:ascii="Calibri" w:hAnsi="Calibri" w:cs="Trebuchet MS"/>
        </w:rPr>
        <w:t xml:space="preserve">, to determine which leads you want to view. For example, you can search by LMS ID and a date range (you can only choose a 30-day range for performance reasons). </w:t>
      </w:r>
    </w:p>
    <w:p w:rsidR="004D13B1" w:rsidRPr="004D13B1" w:rsidRDefault="00FF6C06" w:rsidP="00A36B2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 w:rsidRPr="004D13B1">
        <w:rPr>
          <w:rFonts w:ascii="Calibri" w:hAnsi="Calibri" w:cs="Trebuchet MS"/>
          <w:lang/>
        </w:rPr>
        <w:t xml:space="preserve">Click </w:t>
      </w:r>
      <w:r w:rsidRPr="004D13B1">
        <w:rPr>
          <w:rFonts w:ascii="Calibri" w:hAnsi="Calibri" w:cs="Trebuchet MS"/>
          <w:b/>
          <w:bCs/>
          <w:lang/>
        </w:rPr>
        <w:t>Search</w:t>
      </w:r>
      <w:r w:rsidRPr="004D13B1">
        <w:rPr>
          <w:rFonts w:ascii="Calibri" w:hAnsi="Calibri" w:cs="Trebuchet MS"/>
          <w:lang/>
        </w:rPr>
        <w:t xml:space="preserve">. The Summary Panel and the Results Panel appear: the former displays the number of inquiries matching your search criteria for each column described below, while the latter (which defaults to </w:t>
      </w:r>
      <w:r w:rsidRPr="004D13B1">
        <w:rPr>
          <w:rFonts w:ascii="Calibri" w:hAnsi="Calibri" w:cs="Trebuchet MS"/>
          <w:i/>
          <w:iCs/>
          <w:lang/>
        </w:rPr>
        <w:t>Captured Leads</w:t>
      </w:r>
      <w:r w:rsidRPr="004D13B1">
        <w:rPr>
          <w:rFonts w:ascii="Calibri" w:hAnsi="Calibri" w:cs="Trebuchet MS"/>
          <w:lang/>
        </w:rPr>
        <w:t xml:space="preserve">) displays detailed inquiry information filtered by the selected column. </w:t>
      </w:r>
    </w:p>
    <w:p w:rsidR="00FF6C06" w:rsidRPr="004D13B1" w:rsidRDefault="004D13B1" w:rsidP="004D13B1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Trebuchet MS"/>
          <w:lang/>
        </w:rPr>
      </w:pPr>
      <w:r>
        <w:rPr>
          <w:rFonts w:ascii="Calibri" w:hAnsi="Calibri" w:cs="Trebuchet MS"/>
        </w:rPr>
        <w:t>F</w:t>
      </w:r>
      <w:r>
        <w:rPr>
          <w:rFonts w:ascii="Calibri" w:hAnsi="Calibri" w:cs="Trebuchet MS"/>
          <w:lang/>
        </w:rPr>
        <w:t>rom the Summary Panel</w:t>
      </w:r>
      <w:r>
        <w:rPr>
          <w:rFonts w:ascii="Calibri" w:hAnsi="Calibri" w:cs="Trebuchet MS"/>
        </w:rPr>
        <w:t>, you can view the number of leads captured, rejected leads, resubmitted leads, and “test” leads. For each lead, the following details are provided:</w:t>
      </w:r>
    </w:p>
    <w:tbl>
      <w:tblPr>
        <w:tblW w:w="8640" w:type="dxa"/>
        <w:tblInd w:w="7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6840"/>
      </w:tblGrid>
      <w:tr w:rsidR="00FF6C06" w:rsidRPr="004D13B1" w:rsidTr="004D13B1">
        <w:trPr>
          <w:tblHeader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b/>
                <w:bCs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b/>
                <w:bCs/>
                <w:sz w:val="20"/>
                <w:szCs w:val="20"/>
                <w:lang/>
              </w:rPr>
              <w:t>Field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b/>
                <w:bCs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b/>
                <w:bCs/>
                <w:sz w:val="20"/>
                <w:szCs w:val="20"/>
                <w:lang/>
              </w:rPr>
              <w:t>Description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Lead Buyer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Lead buyer who received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ID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Lead capture log ID. You can click this ID to view details about the lead capture event in order to help troubleshoot lead capture issues.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Interface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C5425D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The interface which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="00C5425D">
              <w:rPr>
                <w:rFonts w:ascii="Calibri" w:hAnsi="Calibri" w:cs="Trebuchet MS"/>
                <w:sz w:val="20"/>
                <w:szCs w:val="20"/>
                <w:lang/>
              </w:rPr>
              <w:t xml:space="preserve"> was posted to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.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Received Date 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Date and time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was received by the application.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Result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Response action by the application when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was received (e.g., rejected).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Provider CID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The identifier for the lead provider channel.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Buyer CID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The identifier for the CUnet channel which provided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to the lead buyer</w:t>
            </w:r>
            <w:r w:rsidR="00C5425D">
              <w:rPr>
                <w:rFonts w:ascii="Calibri" w:hAnsi="Calibri" w:cs="Trebuchet MS"/>
                <w:sz w:val="20"/>
                <w:szCs w:val="20"/>
                <w:lang/>
              </w:rPr>
              <w:t xml:space="preserve">. This applies to sub-affiliates. 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LMS Reference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4D13B1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Primary lead</w:t>
            </w:r>
            <w:r w:rsid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ID assigned by the applicatio</w:t>
            </w:r>
            <w:r w:rsidR="004D13B1">
              <w:rPr>
                <w:rFonts w:ascii="Calibri" w:hAnsi="Calibri" w:cs="Trebuchet MS"/>
                <w:sz w:val="20"/>
                <w:szCs w:val="20"/>
              </w:rPr>
              <w:t>n.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Name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Applicant’s name provided on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Email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Applicant’s email address provided on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Campus Name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Campus name provided on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Program Name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Program name provided on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Branch Reference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C5425D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Branch reference code for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 xml:space="preserve">campus.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Test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Indicates (using Y or N values) whether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was part of application testing.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Response Code 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Sparkroom response code assigned to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.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>Website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Website where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originated from. </w:t>
            </w:r>
          </w:p>
        </w:tc>
      </w:tr>
      <w:tr w:rsidR="00FF6C06" w:rsidRPr="004D13B1" w:rsidTr="004D13B1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>
            <w:pPr>
              <w:autoSpaceDE w:val="0"/>
              <w:autoSpaceDN w:val="0"/>
              <w:adjustRightInd w:val="0"/>
              <w:spacing w:before="60" w:after="60" w:line="240" w:lineRule="auto"/>
              <w:ind w:left="9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lastRenderedPageBreak/>
              <w:t>CUNetwork Lead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C06" w:rsidRPr="004D13B1" w:rsidRDefault="00FF6C06" w:rsidP="00C5425D">
            <w:pPr>
              <w:autoSpaceDE w:val="0"/>
              <w:autoSpaceDN w:val="0"/>
              <w:adjustRightInd w:val="0"/>
              <w:spacing w:before="60" w:after="60" w:line="240" w:lineRule="auto"/>
              <w:ind w:left="120"/>
              <w:rPr>
                <w:rFonts w:ascii="Calibri" w:hAnsi="Calibri" w:cs="Trebuchet MS"/>
                <w:sz w:val="20"/>
                <w:szCs w:val="20"/>
                <w:lang/>
              </w:rPr>
            </w:pP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Indicates if the </w:t>
            </w:r>
            <w:r w:rsidR="00C5425D">
              <w:rPr>
                <w:rFonts w:ascii="Calibri" w:hAnsi="Calibri" w:cs="Trebuchet MS"/>
                <w:sz w:val="20"/>
                <w:szCs w:val="20"/>
              </w:rPr>
              <w:t>lead</w:t>
            </w:r>
            <w:r w:rsidRPr="004D13B1">
              <w:rPr>
                <w:rFonts w:ascii="Calibri" w:hAnsi="Calibri" w:cs="Trebuchet MS"/>
                <w:sz w:val="20"/>
                <w:szCs w:val="20"/>
                <w:lang/>
              </w:rPr>
              <w:t xml:space="preserve"> originated from the CUnet network (Y) or not (N). </w:t>
            </w:r>
          </w:p>
        </w:tc>
      </w:tr>
    </w:tbl>
    <w:p w:rsidR="000864E2" w:rsidRPr="000864E2" w:rsidRDefault="000864E2" w:rsidP="000864E2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Trebuchet MS"/>
          <w:lang/>
        </w:rPr>
      </w:pPr>
      <w:r w:rsidRPr="000864E2">
        <w:rPr>
          <w:rFonts w:ascii="Calibri" w:hAnsi="Calibri" w:cs="Trebuchet MS"/>
          <w:noProof/>
        </w:rPr>
        <w:drawing>
          <wp:inline distT="0" distB="0" distL="0" distR="0">
            <wp:extent cx="5133975" cy="2948744"/>
            <wp:effectExtent l="0" t="0" r="0" b="444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56" t="7657" r="3466" b="4685"/>
                    <a:stretch/>
                  </pic:blipFill>
                  <pic:spPr bwMode="auto">
                    <a:xfrm>
                      <a:off x="0" y="0"/>
                      <a:ext cx="5142696" cy="295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6033" w:rsidRPr="005A6033" w:rsidRDefault="005A6033" w:rsidP="00A36B2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>
        <w:rPr>
          <w:rFonts w:ascii="Calibri" w:hAnsi="Calibri" w:cs="Trebuchet MS"/>
        </w:rPr>
        <w:t xml:space="preserve">If a lead has been given a bad response code, you can </w:t>
      </w:r>
      <w:r w:rsidR="00C5425D">
        <w:rPr>
          <w:rFonts w:ascii="Calibri" w:hAnsi="Calibri" w:cs="Trebuchet MS"/>
        </w:rPr>
        <w:t>“</w:t>
      </w:r>
      <w:proofErr w:type="gramStart"/>
      <w:r>
        <w:rPr>
          <w:rFonts w:ascii="Calibri" w:hAnsi="Calibri" w:cs="Trebuchet MS"/>
        </w:rPr>
        <w:t>hover</w:t>
      </w:r>
      <w:proofErr w:type="gramEnd"/>
      <w:r w:rsidR="00C5425D">
        <w:rPr>
          <w:rFonts w:ascii="Calibri" w:hAnsi="Calibri" w:cs="Trebuchet MS"/>
        </w:rPr>
        <w:t>”</w:t>
      </w:r>
      <w:r>
        <w:rPr>
          <w:rFonts w:ascii="Calibri" w:hAnsi="Calibri" w:cs="Trebuchet MS"/>
        </w:rPr>
        <w:t xml:space="preserve"> your mouse over the response code to view additional </w:t>
      </w:r>
      <w:r w:rsidR="00C5425D">
        <w:rPr>
          <w:rFonts w:ascii="Calibri" w:hAnsi="Calibri" w:cs="Trebuchet MS"/>
        </w:rPr>
        <w:t>details</w:t>
      </w:r>
      <w:r>
        <w:rPr>
          <w:rFonts w:ascii="Calibri" w:hAnsi="Calibri" w:cs="Trebuchet MS"/>
        </w:rPr>
        <w:t>. This is only available for “exception” response codes (</w:t>
      </w:r>
      <w:r w:rsidR="00C5425D">
        <w:rPr>
          <w:rFonts w:ascii="Calibri" w:hAnsi="Calibri" w:cs="Trebuchet MS"/>
        </w:rPr>
        <w:t xml:space="preserve">i.e., </w:t>
      </w:r>
      <w:r>
        <w:rPr>
          <w:rFonts w:ascii="Calibri" w:hAnsi="Calibri" w:cs="Trebuchet MS"/>
        </w:rPr>
        <w:t>additional details are not available for accepted leads).</w:t>
      </w:r>
    </w:p>
    <w:p w:rsidR="00FF6C06" w:rsidRPr="000864E2" w:rsidRDefault="00FF6C06" w:rsidP="00A36B2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 w:rsidRPr="004D13B1">
        <w:rPr>
          <w:rFonts w:ascii="Calibri" w:hAnsi="Calibri" w:cs="Trebuchet MS"/>
          <w:lang/>
        </w:rPr>
        <w:t xml:space="preserve">To view raw inquiry data, click </w:t>
      </w:r>
      <w:r w:rsidRPr="004D13B1">
        <w:rPr>
          <w:rFonts w:ascii="Calibri" w:hAnsi="Calibri" w:cs="Trebuchet MS"/>
          <w:b/>
          <w:bCs/>
          <w:lang/>
        </w:rPr>
        <w:t>View Raw Data</w:t>
      </w:r>
      <w:r w:rsidRPr="004D13B1">
        <w:rPr>
          <w:rFonts w:ascii="Calibri" w:hAnsi="Calibri" w:cs="Trebuchet MS"/>
          <w:lang/>
        </w:rPr>
        <w:t xml:space="preserve">. The </w:t>
      </w:r>
      <w:r w:rsidRPr="004D13B1">
        <w:rPr>
          <w:rFonts w:ascii="Calibri" w:hAnsi="Calibri" w:cs="Trebuchet MS"/>
          <w:i/>
          <w:iCs/>
          <w:lang/>
        </w:rPr>
        <w:t>Raw Data</w:t>
      </w:r>
      <w:r w:rsidRPr="004D13B1">
        <w:rPr>
          <w:rFonts w:ascii="Calibri" w:hAnsi="Calibri" w:cs="Trebuchet MS"/>
          <w:lang/>
        </w:rPr>
        <w:t xml:space="preserve"> dialog box opens, displaying the original </w:t>
      </w:r>
      <w:r w:rsidR="004D13B1">
        <w:rPr>
          <w:rFonts w:ascii="Calibri" w:hAnsi="Calibri" w:cs="Trebuchet MS"/>
        </w:rPr>
        <w:t>lead</w:t>
      </w:r>
      <w:r w:rsidRPr="004D13B1">
        <w:rPr>
          <w:rFonts w:ascii="Calibri" w:hAnsi="Calibri" w:cs="Trebuchet MS"/>
          <w:lang/>
        </w:rPr>
        <w:t xml:space="preserve"> information.</w:t>
      </w:r>
    </w:p>
    <w:p w:rsidR="000864E2" w:rsidRPr="004D13B1" w:rsidRDefault="000864E2" w:rsidP="000864E2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Trebuchet MS"/>
          <w:lang/>
        </w:rPr>
      </w:pPr>
      <w:r>
        <w:rPr>
          <w:noProof/>
        </w:rPr>
        <w:lastRenderedPageBreak/>
        <w:drawing>
          <wp:inline distT="0" distB="0" distL="0" distR="0">
            <wp:extent cx="50673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1923" t="7949" r="12821" b="5384"/>
                    <a:stretch/>
                  </pic:blipFill>
                  <pic:spPr bwMode="auto">
                    <a:xfrm>
                      <a:off x="0" y="0"/>
                      <a:ext cx="506730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F6C06" w:rsidRPr="000864E2" w:rsidRDefault="00FF6C06" w:rsidP="00A36B2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Calibri" w:hAnsi="Calibri" w:cs="Trebuchet MS"/>
          <w:lang/>
        </w:rPr>
      </w:pPr>
      <w:r w:rsidRPr="004D13B1">
        <w:rPr>
          <w:rFonts w:ascii="Calibri" w:hAnsi="Calibri" w:cs="Trebuchet MS"/>
          <w:lang/>
        </w:rPr>
        <w:t xml:space="preserve">To view additional inquiry details, click </w:t>
      </w:r>
      <w:r w:rsidRPr="004D13B1">
        <w:rPr>
          <w:rFonts w:ascii="Calibri" w:hAnsi="Calibri" w:cs="Trebuchet MS"/>
          <w:b/>
          <w:bCs/>
          <w:lang/>
        </w:rPr>
        <w:t>View Details</w:t>
      </w:r>
      <w:r w:rsidRPr="004D13B1">
        <w:rPr>
          <w:rFonts w:ascii="Calibri" w:hAnsi="Calibri" w:cs="Trebuchet MS"/>
          <w:lang/>
        </w:rPr>
        <w:t xml:space="preserve">. This takes you to the </w:t>
      </w:r>
      <w:r w:rsidRPr="004D13B1">
        <w:rPr>
          <w:rFonts w:ascii="Calibri" w:hAnsi="Calibri" w:cs="Trebuchet MS"/>
          <w:i/>
          <w:iCs/>
          <w:lang/>
        </w:rPr>
        <w:t>Lead Capture Detail</w:t>
      </w:r>
      <w:r w:rsidRPr="004D13B1">
        <w:rPr>
          <w:rFonts w:ascii="Calibri" w:hAnsi="Calibri" w:cs="Trebuchet MS"/>
          <w:lang/>
        </w:rPr>
        <w:t xml:space="preserve"> screen from where you can view additional </w:t>
      </w:r>
      <w:r w:rsidR="004D13B1">
        <w:rPr>
          <w:rFonts w:ascii="Calibri" w:hAnsi="Calibri" w:cs="Trebuchet MS"/>
        </w:rPr>
        <w:t>lead</w:t>
      </w:r>
      <w:r w:rsidRPr="004D13B1">
        <w:rPr>
          <w:rFonts w:ascii="Calibri" w:hAnsi="Calibri" w:cs="Trebuchet MS"/>
          <w:lang/>
        </w:rPr>
        <w:t xml:space="preserve"> information or, alternately, access the raw </w:t>
      </w:r>
      <w:r w:rsidR="000864E2">
        <w:rPr>
          <w:rFonts w:ascii="Calibri" w:hAnsi="Calibri" w:cs="Trebuchet MS"/>
        </w:rPr>
        <w:t>lead</w:t>
      </w:r>
      <w:r w:rsidR="00C5425D">
        <w:rPr>
          <w:rFonts w:ascii="Calibri" w:hAnsi="Calibri" w:cs="Trebuchet MS"/>
        </w:rPr>
        <w:t xml:space="preserve"> data</w:t>
      </w:r>
      <w:bookmarkStart w:id="0" w:name="_GoBack"/>
      <w:bookmarkEnd w:id="0"/>
      <w:r w:rsidRPr="004D13B1">
        <w:rPr>
          <w:rFonts w:ascii="Calibri" w:hAnsi="Calibri" w:cs="Trebuchet MS"/>
          <w:lang/>
        </w:rPr>
        <w:t xml:space="preserve">. </w:t>
      </w:r>
    </w:p>
    <w:p w:rsidR="000864E2" w:rsidRPr="004D13B1" w:rsidRDefault="000864E2" w:rsidP="000864E2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Trebuchet MS"/>
          <w:lang/>
        </w:rPr>
      </w:pPr>
      <w:r>
        <w:rPr>
          <w:noProof/>
        </w:rPr>
        <w:drawing>
          <wp:inline distT="0" distB="0" distL="0" distR="0">
            <wp:extent cx="4038600" cy="244840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10897" t="13333" r="12179" b="12051"/>
                    <a:stretch/>
                  </pic:blipFill>
                  <pic:spPr bwMode="auto">
                    <a:xfrm>
                      <a:off x="0" y="0"/>
                      <a:ext cx="4038600" cy="2448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12900" w:rsidRDefault="00365FDD" w:rsidP="00D34B4B">
      <w:pPr>
        <w:autoSpaceDE w:val="0"/>
        <w:autoSpaceDN w:val="0"/>
        <w:adjustRightInd w:val="0"/>
        <w:spacing w:line="240" w:lineRule="auto"/>
        <w:jc w:val="both"/>
      </w:pPr>
      <w:r>
        <w:t xml:space="preserve">Congratulations, you </w:t>
      </w:r>
      <w:r w:rsidR="00BD3574" w:rsidRPr="00E061B0">
        <w:t xml:space="preserve">have successfully </w:t>
      </w:r>
      <w:r w:rsidR="004D13B1">
        <w:t>searched for leads, viewed response codes given to leads, and view raw lead data!</w:t>
      </w:r>
    </w:p>
    <w:p w:rsidR="003506B9" w:rsidRPr="00890D58" w:rsidRDefault="003506B9" w:rsidP="001B272F">
      <w:r w:rsidRPr="003506B9">
        <w:t xml:space="preserve">For further information on this topic please contact </w:t>
      </w:r>
      <w:hyperlink r:id="rId10" w:history="1">
        <w:r w:rsidRPr="000D6FDB">
          <w:rPr>
            <w:rStyle w:val="Hyperlink"/>
          </w:rPr>
          <w:t>support@sparkroom.com</w:t>
        </w:r>
      </w:hyperlink>
      <w:r>
        <w:t xml:space="preserve">. </w:t>
      </w:r>
    </w:p>
    <w:sectPr w:rsidR="003506B9" w:rsidRPr="00890D58" w:rsidSect="00965D37">
      <w:headerReference w:type="default" r:id="rId11"/>
      <w:footerReference w:type="default" r:id="rId12"/>
      <w:pgSz w:w="12240" w:h="15840"/>
      <w:pgMar w:top="2430" w:right="1440" w:bottom="1440" w:left="1440" w:header="720" w:footer="5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20" w:rsidRDefault="00A36B20" w:rsidP="008A1857">
      <w:pPr>
        <w:spacing w:before="0" w:after="0" w:line="240" w:lineRule="auto"/>
      </w:pPr>
      <w:r>
        <w:separator/>
      </w:r>
    </w:p>
  </w:endnote>
  <w:endnote w:type="continuationSeparator" w:id="0">
    <w:p w:rsidR="00A36B20" w:rsidRDefault="00A36B20" w:rsidP="008A18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857" w:rsidRPr="00916D30" w:rsidRDefault="008A1857" w:rsidP="008A1857">
    <w:pPr>
      <w:pStyle w:val="Footer"/>
      <w:pBdr>
        <w:top w:val="single" w:sz="4" w:space="1" w:color="808080" w:themeColor="background1" w:themeShade="80"/>
      </w:pBdr>
      <w:tabs>
        <w:tab w:val="left" w:pos="0"/>
      </w:tabs>
      <w:rPr>
        <w:sz w:val="20"/>
      </w:rPr>
    </w:pPr>
    <w:r w:rsidRPr="00916D30">
      <w:rPr>
        <w:sz w:val="20"/>
      </w:rPr>
      <w:t>Confidential and Proprietary</w:t>
    </w:r>
    <w:r w:rsidRPr="00916D30">
      <w:rPr>
        <w:sz w:val="20"/>
      </w:rPr>
      <w:tab/>
      <w:t>1/17/2014</w:t>
    </w:r>
    <w:r w:rsidRPr="00916D30">
      <w:rPr>
        <w:sz w:val="20"/>
      </w:rPr>
      <w:tab/>
    </w:r>
    <w:r w:rsidR="00554900" w:rsidRPr="00916D30">
      <w:rPr>
        <w:sz w:val="20"/>
      </w:rPr>
      <w:t xml:space="preserve">Page </w:t>
    </w:r>
    <w:r w:rsidR="00364786" w:rsidRPr="00916D30">
      <w:rPr>
        <w:sz w:val="20"/>
      </w:rPr>
      <w:fldChar w:fldCharType="begin"/>
    </w:r>
    <w:r w:rsidRPr="00916D30">
      <w:rPr>
        <w:sz w:val="20"/>
      </w:rPr>
      <w:instrText xml:space="preserve"> PAGE   \* MERGEFORMAT </w:instrText>
    </w:r>
    <w:r w:rsidR="00364786" w:rsidRPr="00916D30">
      <w:rPr>
        <w:sz w:val="20"/>
      </w:rPr>
      <w:fldChar w:fldCharType="separate"/>
    </w:r>
    <w:r w:rsidR="002A4C70">
      <w:rPr>
        <w:noProof/>
        <w:sz w:val="20"/>
      </w:rPr>
      <w:t>4</w:t>
    </w:r>
    <w:r w:rsidR="00364786" w:rsidRPr="00916D30">
      <w:rPr>
        <w:noProof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20" w:rsidRDefault="00A36B20" w:rsidP="008A1857">
      <w:pPr>
        <w:spacing w:before="0" w:after="0" w:line="240" w:lineRule="auto"/>
      </w:pPr>
      <w:r>
        <w:separator/>
      </w:r>
    </w:p>
  </w:footnote>
  <w:footnote w:type="continuationSeparator" w:id="0">
    <w:p w:rsidR="00A36B20" w:rsidRDefault="00A36B20" w:rsidP="008A185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3B" w:rsidRPr="0038383B" w:rsidRDefault="008A1857" w:rsidP="008A1857">
    <w:pPr>
      <w:pBdr>
        <w:bottom w:val="single" w:sz="4" w:space="1" w:color="808080" w:themeColor="background1" w:themeShade="80"/>
      </w:pBdr>
      <w:tabs>
        <w:tab w:val="left" w:pos="0"/>
        <w:tab w:val="right" w:pos="9360"/>
      </w:tabs>
      <w:autoSpaceDE w:val="0"/>
      <w:autoSpaceDN w:val="0"/>
      <w:adjustRightInd w:val="0"/>
      <w:spacing w:after="0" w:line="240" w:lineRule="auto"/>
      <w:rPr>
        <w:rFonts w:ascii="Trebuchet MS" w:hAnsi="Trebuchet MS" w:cs="Times New Roman"/>
        <w:sz w:val="24"/>
        <w:szCs w:val="24"/>
      </w:rPr>
    </w:pPr>
    <w:r>
      <w:rPr>
        <w:rFonts w:ascii="Trebuchet MS" w:hAnsi="Trebuchet MS" w:cs="Times New Roman"/>
        <w:noProof/>
        <w:sz w:val="24"/>
        <w:szCs w:val="24"/>
      </w:rPr>
      <w:drawing>
        <wp:inline distT="0" distB="0" distL="0" distR="0">
          <wp:extent cx="2096219" cy="6129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925" cy="613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rebuchet MS" w:hAnsi="Trebuchet MS" w:cs="Times New Roman"/>
        <w:sz w:val="24"/>
        <w:szCs w:val="24"/>
      </w:rPr>
      <w:tab/>
    </w:r>
    <w:r w:rsidR="00A92DF6">
      <w:rPr>
        <w:rFonts w:ascii="Trebuchet MS" w:hAnsi="Trebuchet MS" w:cs="Times New Roman"/>
        <w:sz w:val="24"/>
        <w:szCs w:val="24"/>
      </w:rPr>
      <w:t>Delivery Monitor</w:t>
    </w:r>
    <w:r w:rsidR="00D71D73">
      <w:rPr>
        <w:rFonts w:ascii="Trebuchet MS" w:hAnsi="Trebuchet MS" w:cs="Times New Roman"/>
        <w:sz w:val="24"/>
        <w:szCs w:val="24"/>
      </w:rPr>
      <w:t xml:space="preserve"> for </w:t>
    </w:r>
    <w:r w:rsidR="005543A7">
      <w:rPr>
        <w:rFonts w:ascii="Trebuchet MS" w:hAnsi="Trebuchet MS" w:cs="Times New Roman"/>
        <w:sz w:val="24"/>
        <w:szCs w:val="24"/>
      </w:rPr>
      <w:t>Lead Providers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6CF17"/>
    <w:multiLevelType w:val="multilevel"/>
    <w:tmpl w:val="2733963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979"/>
    <w:rsid w:val="00012328"/>
    <w:rsid w:val="000562C2"/>
    <w:rsid w:val="000654AA"/>
    <w:rsid w:val="00074D38"/>
    <w:rsid w:val="00085BA3"/>
    <w:rsid w:val="000864E2"/>
    <w:rsid w:val="000B3B5E"/>
    <w:rsid w:val="000C3310"/>
    <w:rsid w:val="000F5248"/>
    <w:rsid w:val="001B272F"/>
    <w:rsid w:val="001C1C4F"/>
    <w:rsid w:val="001D43BF"/>
    <w:rsid w:val="00202B2E"/>
    <w:rsid w:val="00235B60"/>
    <w:rsid w:val="002762F1"/>
    <w:rsid w:val="002A4C70"/>
    <w:rsid w:val="002C2FBE"/>
    <w:rsid w:val="002C4324"/>
    <w:rsid w:val="002D06CB"/>
    <w:rsid w:val="002F5EA4"/>
    <w:rsid w:val="00301831"/>
    <w:rsid w:val="00313677"/>
    <w:rsid w:val="00314479"/>
    <w:rsid w:val="00325534"/>
    <w:rsid w:val="0032749E"/>
    <w:rsid w:val="0034746F"/>
    <w:rsid w:val="003506B9"/>
    <w:rsid w:val="00355103"/>
    <w:rsid w:val="00364786"/>
    <w:rsid w:val="00365FDD"/>
    <w:rsid w:val="0038383B"/>
    <w:rsid w:val="003932B8"/>
    <w:rsid w:val="003D4432"/>
    <w:rsid w:val="003E65ED"/>
    <w:rsid w:val="003F31BD"/>
    <w:rsid w:val="00417525"/>
    <w:rsid w:val="00425CF3"/>
    <w:rsid w:val="00440833"/>
    <w:rsid w:val="004C48C8"/>
    <w:rsid w:val="004C7E1A"/>
    <w:rsid w:val="004D13B1"/>
    <w:rsid w:val="004F0154"/>
    <w:rsid w:val="005029AA"/>
    <w:rsid w:val="005067EA"/>
    <w:rsid w:val="00512E87"/>
    <w:rsid w:val="005449DE"/>
    <w:rsid w:val="005543A7"/>
    <w:rsid w:val="00554900"/>
    <w:rsid w:val="00575437"/>
    <w:rsid w:val="00594E7B"/>
    <w:rsid w:val="005A6033"/>
    <w:rsid w:val="005D360A"/>
    <w:rsid w:val="005E7F4F"/>
    <w:rsid w:val="005F4FEA"/>
    <w:rsid w:val="00646BE8"/>
    <w:rsid w:val="006B7104"/>
    <w:rsid w:val="006E074D"/>
    <w:rsid w:val="006F0E5D"/>
    <w:rsid w:val="006F6A2D"/>
    <w:rsid w:val="00712900"/>
    <w:rsid w:val="00715539"/>
    <w:rsid w:val="00746455"/>
    <w:rsid w:val="00771D45"/>
    <w:rsid w:val="00795856"/>
    <w:rsid w:val="007D6595"/>
    <w:rsid w:val="008311B6"/>
    <w:rsid w:val="008716B2"/>
    <w:rsid w:val="00873986"/>
    <w:rsid w:val="00880972"/>
    <w:rsid w:val="00886F44"/>
    <w:rsid w:val="00890D58"/>
    <w:rsid w:val="0089780A"/>
    <w:rsid w:val="008A1857"/>
    <w:rsid w:val="008D59F8"/>
    <w:rsid w:val="00916D30"/>
    <w:rsid w:val="00965D37"/>
    <w:rsid w:val="009A38B7"/>
    <w:rsid w:val="009F0186"/>
    <w:rsid w:val="009F71E1"/>
    <w:rsid w:val="009F77E6"/>
    <w:rsid w:val="00A17386"/>
    <w:rsid w:val="00A36B20"/>
    <w:rsid w:val="00A42533"/>
    <w:rsid w:val="00A53F9B"/>
    <w:rsid w:val="00A55816"/>
    <w:rsid w:val="00A857D8"/>
    <w:rsid w:val="00A92DF6"/>
    <w:rsid w:val="00AD0BFD"/>
    <w:rsid w:val="00B11465"/>
    <w:rsid w:val="00B13979"/>
    <w:rsid w:val="00B633D3"/>
    <w:rsid w:val="00B75A90"/>
    <w:rsid w:val="00BB2AD6"/>
    <w:rsid w:val="00BC345F"/>
    <w:rsid w:val="00BC5083"/>
    <w:rsid w:val="00BD3574"/>
    <w:rsid w:val="00C162CC"/>
    <w:rsid w:val="00C25553"/>
    <w:rsid w:val="00C5425D"/>
    <w:rsid w:val="00CD355C"/>
    <w:rsid w:val="00CD5DFF"/>
    <w:rsid w:val="00D151C1"/>
    <w:rsid w:val="00D34B4B"/>
    <w:rsid w:val="00D36F42"/>
    <w:rsid w:val="00D37B21"/>
    <w:rsid w:val="00D71D73"/>
    <w:rsid w:val="00DA1979"/>
    <w:rsid w:val="00DE6C5E"/>
    <w:rsid w:val="00E061B0"/>
    <w:rsid w:val="00E135F6"/>
    <w:rsid w:val="00E17A96"/>
    <w:rsid w:val="00E325B0"/>
    <w:rsid w:val="00E35C8F"/>
    <w:rsid w:val="00E4161D"/>
    <w:rsid w:val="00E4571A"/>
    <w:rsid w:val="00E45902"/>
    <w:rsid w:val="00E54FB2"/>
    <w:rsid w:val="00E622C1"/>
    <w:rsid w:val="00E634DD"/>
    <w:rsid w:val="00E6481F"/>
    <w:rsid w:val="00E665FB"/>
    <w:rsid w:val="00E94C04"/>
    <w:rsid w:val="00E9789F"/>
    <w:rsid w:val="00EA7F45"/>
    <w:rsid w:val="00F848DF"/>
    <w:rsid w:val="00FB44DC"/>
    <w:rsid w:val="00FE4ED3"/>
    <w:rsid w:val="00FF4B77"/>
    <w:rsid w:val="00FF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00"/>
    <w:pPr>
      <w:spacing w:before="120" w:after="120"/>
    </w:pPr>
  </w:style>
  <w:style w:type="paragraph" w:styleId="Heading2">
    <w:name w:val="heading 2"/>
    <w:aliases w:val="Heading 2 UG"/>
    <w:basedOn w:val="Normal"/>
    <w:next w:val="Normal"/>
    <w:link w:val="Heading2Char"/>
    <w:qFormat/>
    <w:rsid w:val="00554900"/>
    <w:pPr>
      <w:keepNext/>
      <w:spacing w:before="240" w:after="24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4"/>
    </w:rPr>
  </w:style>
  <w:style w:type="paragraph" w:styleId="Heading4">
    <w:name w:val="heading 4"/>
    <w:aliases w:val="Heading 4 UG"/>
    <w:basedOn w:val="Normal"/>
    <w:next w:val="Normal"/>
    <w:link w:val="Heading4Char"/>
    <w:qFormat/>
    <w:rsid w:val="00554900"/>
    <w:pPr>
      <w:keepNext/>
      <w:spacing w:before="360" w:after="24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10">
    <w:name w:val="rvts10"/>
    <w:basedOn w:val="DefaultParagraphFont"/>
    <w:rsid w:val="00DA1979"/>
  </w:style>
  <w:style w:type="character" w:customStyle="1" w:styleId="rvts13">
    <w:name w:val="rvts13"/>
    <w:basedOn w:val="DefaultParagraphFont"/>
    <w:rsid w:val="00DA1979"/>
  </w:style>
  <w:style w:type="character" w:customStyle="1" w:styleId="highlight">
    <w:name w:val="highlight"/>
    <w:basedOn w:val="DefaultParagraphFont"/>
    <w:rsid w:val="00DA1979"/>
  </w:style>
  <w:style w:type="character" w:customStyle="1" w:styleId="rvts12">
    <w:name w:val="rvts12"/>
    <w:basedOn w:val="DefaultParagraphFont"/>
    <w:rsid w:val="00DA1979"/>
  </w:style>
  <w:style w:type="paragraph" w:styleId="BalloonText">
    <w:name w:val="Balloon Text"/>
    <w:basedOn w:val="Normal"/>
    <w:link w:val="BalloonTextChar"/>
    <w:uiPriority w:val="99"/>
    <w:semiHidden/>
    <w:unhideWhenUsed/>
    <w:rsid w:val="0057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57"/>
  </w:style>
  <w:style w:type="paragraph" w:styleId="Footer">
    <w:name w:val="footer"/>
    <w:basedOn w:val="Normal"/>
    <w:link w:val="FooterChar"/>
    <w:uiPriority w:val="99"/>
    <w:unhideWhenUsed/>
    <w:rsid w:val="008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57"/>
  </w:style>
  <w:style w:type="paragraph" w:customStyle="1" w:styleId="Heading1UG">
    <w:name w:val="Heading 1 UG"/>
    <w:basedOn w:val="Normal"/>
    <w:rsid w:val="00554900"/>
    <w:pPr>
      <w:keepNext/>
      <w:pBdr>
        <w:bottom w:val="single" w:sz="4" w:space="1" w:color="auto"/>
      </w:pBd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aliases w:val="Heading 2 UG Char"/>
    <w:link w:val="Heading2"/>
    <w:rsid w:val="00554900"/>
    <w:rPr>
      <w:rFonts w:ascii="Arial" w:eastAsia="Times New Roman" w:hAnsi="Arial" w:cs="Arial"/>
      <w:b/>
      <w:bCs/>
      <w:iCs/>
      <w:sz w:val="28"/>
      <w:szCs w:val="24"/>
    </w:rPr>
  </w:style>
  <w:style w:type="paragraph" w:customStyle="1" w:styleId="Heading3UG">
    <w:name w:val="Heading 3 UG"/>
    <w:basedOn w:val="Normal"/>
    <w:rsid w:val="00554900"/>
    <w:pPr>
      <w:keepNext/>
      <w:spacing w:before="360" w:after="240" w:line="240" w:lineRule="auto"/>
      <w:ind w:left="720" w:hanging="720"/>
      <w:jc w:val="both"/>
      <w:outlineLvl w:val="2"/>
    </w:pPr>
    <w:rPr>
      <w:rFonts w:ascii="Arial" w:eastAsia="Times New Roman" w:hAnsi="Arial" w:cs="Times New Roman"/>
      <w:i/>
      <w:iCs/>
      <w:sz w:val="26"/>
      <w:szCs w:val="20"/>
    </w:rPr>
  </w:style>
  <w:style w:type="character" w:customStyle="1" w:styleId="Heading4Char">
    <w:name w:val="Heading 4 Char"/>
    <w:aliases w:val="Heading 4 UG Char"/>
    <w:link w:val="Heading4"/>
    <w:rsid w:val="00554900"/>
    <w:rPr>
      <w:rFonts w:ascii="Arial" w:eastAsia="Times New Roman" w:hAnsi="Arial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554900"/>
    <w:pPr>
      <w:ind w:left="720"/>
      <w:contextualSpacing/>
    </w:pPr>
  </w:style>
  <w:style w:type="table" w:styleId="TableGrid">
    <w:name w:val="Table Grid"/>
    <w:basedOn w:val="TableNormal"/>
    <w:uiPriority w:val="59"/>
    <w:rsid w:val="0055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0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00"/>
    <w:pPr>
      <w:spacing w:before="120" w:after="120"/>
    </w:pPr>
  </w:style>
  <w:style w:type="paragraph" w:styleId="Heading2">
    <w:name w:val="heading 2"/>
    <w:aliases w:val="Heading 2 UG"/>
    <w:basedOn w:val="Normal"/>
    <w:next w:val="Normal"/>
    <w:link w:val="Heading2Char"/>
    <w:qFormat/>
    <w:rsid w:val="00554900"/>
    <w:pPr>
      <w:keepNext/>
      <w:spacing w:before="240" w:after="24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4"/>
    </w:rPr>
  </w:style>
  <w:style w:type="paragraph" w:styleId="Heading4">
    <w:name w:val="heading 4"/>
    <w:aliases w:val="Heading 4 UG"/>
    <w:basedOn w:val="Normal"/>
    <w:next w:val="Normal"/>
    <w:link w:val="Heading4Char"/>
    <w:qFormat/>
    <w:rsid w:val="00554900"/>
    <w:pPr>
      <w:keepNext/>
      <w:spacing w:before="360" w:after="24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10">
    <w:name w:val="rvts10"/>
    <w:basedOn w:val="DefaultParagraphFont"/>
    <w:rsid w:val="00DA1979"/>
  </w:style>
  <w:style w:type="character" w:customStyle="1" w:styleId="rvts13">
    <w:name w:val="rvts13"/>
    <w:basedOn w:val="DefaultParagraphFont"/>
    <w:rsid w:val="00DA1979"/>
  </w:style>
  <w:style w:type="character" w:customStyle="1" w:styleId="highlight">
    <w:name w:val="highlight"/>
    <w:basedOn w:val="DefaultParagraphFont"/>
    <w:rsid w:val="00DA1979"/>
  </w:style>
  <w:style w:type="character" w:customStyle="1" w:styleId="rvts12">
    <w:name w:val="rvts12"/>
    <w:basedOn w:val="DefaultParagraphFont"/>
    <w:rsid w:val="00DA1979"/>
  </w:style>
  <w:style w:type="paragraph" w:styleId="BalloonText">
    <w:name w:val="Balloon Text"/>
    <w:basedOn w:val="Normal"/>
    <w:link w:val="BalloonTextChar"/>
    <w:uiPriority w:val="99"/>
    <w:semiHidden/>
    <w:unhideWhenUsed/>
    <w:rsid w:val="0057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57"/>
  </w:style>
  <w:style w:type="paragraph" w:styleId="Footer">
    <w:name w:val="footer"/>
    <w:basedOn w:val="Normal"/>
    <w:link w:val="FooterChar"/>
    <w:uiPriority w:val="99"/>
    <w:unhideWhenUsed/>
    <w:rsid w:val="008A1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57"/>
  </w:style>
  <w:style w:type="paragraph" w:customStyle="1" w:styleId="Heading1UG">
    <w:name w:val="Heading 1 UG"/>
    <w:basedOn w:val="Normal"/>
    <w:rsid w:val="00554900"/>
    <w:pPr>
      <w:keepNext/>
      <w:pBdr>
        <w:bottom w:val="single" w:sz="4" w:space="1" w:color="auto"/>
      </w:pBd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aliases w:val="Heading 2 UG Char"/>
    <w:link w:val="Heading2"/>
    <w:rsid w:val="00554900"/>
    <w:rPr>
      <w:rFonts w:ascii="Arial" w:eastAsia="Times New Roman" w:hAnsi="Arial" w:cs="Arial"/>
      <w:b/>
      <w:bCs/>
      <w:iCs/>
      <w:sz w:val="28"/>
      <w:szCs w:val="24"/>
    </w:rPr>
  </w:style>
  <w:style w:type="paragraph" w:customStyle="1" w:styleId="Heading3UG">
    <w:name w:val="Heading 3 UG"/>
    <w:basedOn w:val="Normal"/>
    <w:rsid w:val="00554900"/>
    <w:pPr>
      <w:keepNext/>
      <w:spacing w:before="360" w:after="240" w:line="240" w:lineRule="auto"/>
      <w:ind w:left="720" w:hanging="720"/>
      <w:jc w:val="both"/>
      <w:outlineLvl w:val="2"/>
    </w:pPr>
    <w:rPr>
      <w:rFonts w:ascii="Arial" w:eastAsia="Times New Roman" w:hAnsi="Arial" w:cs="Times New Roman"/>
      <w:i/>
      <w:iCs/>
      <w:sz w:val="26"/>
      <w:szCs w:val="20"/>
    </w:rPr>
  </w:style>
  <w:style w:type="character" w:customStyle="1" w:styleId="Heading4Char">
    <w:name w:val="Heading 4 Char"/>
    <w:aliases w:val="Heading 4 UG Char"/>
    <w:link w:val="Heading4"/>
    <w:rsid w:val="00554900"/>
    <w:rPr>
      <w:rFonts w:ascii="Arial" w:eastAsia="Times New Roman" w:hAnsi="Arial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554900"/>
    <w:pPr>
      <w:ind w:left="720"/>
      <w:contextualSpacing/>
    </w:pPr>
  </w:style>
  <w:style w:type="table" w:styleId="TableGrid">
    <w:name w:val="Table Grid"/>
    <w:basedOn w:val="TableNormal"/>
    <w:uiPriority w:val="59"/>
    <w:rsid w:val="0055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06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5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9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7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1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2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1302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2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50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12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06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41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0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support@sparkroo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Nelnet, Inc.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ssharma</dc:creator>
  <cp:lastModifiedBy>matthew craffe</cp:lastModifiedBy>
  <cp:revision>2</cp:revision>
  <dcterms:created xsi:type="dcterms:W3CDTF">2014-02-10T23:46:00Z</dcterms:created>
  <dcterms:modified xsi:type="dcterms:W3CDTF">2014-02-10T23:46:00Z</dcterms:modified>
</cp:coreProperties>
</file>